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71" w:rsidRPr="00703C71" w:rsidRDefault="00703C71" w:rsidP="00703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52700317"/>
      <w:r w:rsidRPr="00703C71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  <w:bookmarkEnd w:id="0"/>
    </w:p>
    <w:p w:rsidR="00703C71" w:rsidRDefault="00703C71" w:rsidP="00703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3C71" w:rsidRDefault="00703C71" w:rsidP="00703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F39" w:rsidRPr="00703C71" w:rsidRDefault="00122F39" w:rsidP="00703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/>
      </w:tblPr>
      <w:tblGrid>
        <w:gridCol w:w="2798"/>
        <w:gridCol w:w="336"/>
        <w:gridCol w:w="12468"/>
      </w:tblGrid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Акт разграничения балансовой принадлежности электросетей</w:t>
            </w:r>
          </w:p>
        </w:tc>
        <w:tc>
          <w:tcPr>
            <w:tcW w:w="236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окумент, составленный в процессе технологического присоединения (далее – ТП) энергопринимающих устройств (энергетических установок) физических и юридических лиц к электрическим сетям, определяющий границы балансовой принадлежности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кт разграничения эксплуатационной ответственности сторон</w:t>
            </w:r>
          </w:p>
        </w:tc>
        <w:tc>
          <w:tcPr>
            <w:tcW w:w="236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окумент,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устройств, определяющий границы ответственности сторон за эксплуатацию соответствующих энергопринимающих устройств (далее – ЭПУ) и объектов электросетевого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водное устройство (ВУ)</w:t>
            </w:r>
          </w:p>
        </w:tc>
        <w:tc>
          <w:tcPr>
            <w:tcW w:w="236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овокупность конструкций, аппаратов и приборов, устанавливаемых на вводе питающей линии в здание или в его обособленную часть. Вводное устройство, включающее в себя также аппараты и приборы отходящих линий, называется вводно-распределительным (ВРУ)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Главный распределительный щит (ГРЩ)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аспределительный щит, через который снабжается электроэнергией все здание или его обособленная часть. Роль ГРЩ </w:t>
            </w:r>
            <w:proofErr w:type="gramStart"/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может выполнять ВРУ</w:t>
            </w:r>
            <w:proofErr w:type="gramEnd"/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 xml:space="preserve"> или щит низкого напряжения подстанции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Граница балансовой принадлежности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основании, определяющая границу эксплуатационной ответственности между сетевой организацией и потребителем услуг по передаче электрической энергии (потребителем электрической энергии, в интересах которого заключается Договор об оказании услуг по передаче электрической энергии) за состояние и обслуживание электроустановок</w:t>
            </w:r>
            <w:proofErr w:type="gram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Групповая сеть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 xml:space="preserve">еть от щитков и распределительных пунктов до светильников, штепсельных розеток и других </w:t>
            </w:r>
            <w:proofErr w:type="spellStart"/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Документы о технологическом присоединении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окументы, составляемые в процессе технологического присоединения энергопринимающих устройств (объектов электроэнергетики) к объектам электросетевого хозяйства, в том числе, технические условия (далее – ТУ),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Заявленная мощность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редельная величина потребляемой в текущий период регулирования мощности, определенная соглашением между сетевой организацией и потребителем услуг по передаче электрической энергии, исчисляемая в мегаваттах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аземное строительное сооружение с помещениями для проживания и (или) деятельности людей, размещения производств, хранения продукции или содержания животных (</w:t>
            </w:r>
            <w:proofErr w:type="spellStart"/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 xml:space="preserve"> 10-01-94)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асть земной поверхности, границы которой определены в соответствии с федеральными законами. В случаях и в порядке, которые установлены федеральными законами, могут создаваться искусственные земельные участки (Земельный кодекс РФ)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объектов капитального строительства (за исключением линейных объектов)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      </w:r>
            <w:proofErr w:type="gram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линейных объектов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аибольшая величина мощности, определенная к</w:t>
            </w:r>
            <w:r w:rsidR="0070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одномоментному использованию </w:t>
            </w:r>
            <w:proofErr w:type="spellStart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>энергопринимающими</w:t>
            </w:r>
            <w:proofErr w:type="spellEnd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 (объектами </w:t>
            </w:r>
            <w:proofErr w:type="spellStart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хозяйства) в соответствии с документами о технологическом присоединении и обусловленная составом </w:t>
            </w:r>
            <w:proofErr w:type="spellStart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>энергопринимающего</w:t>
            </w:r>
            <w:proofErr w:type="spellEnd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(объектов </w:t>
            </w:r>
            <w:proofErr w:type="spellStart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703C71" w:rsidRPr="00A0393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хозяйства) и технологическим процессом потребителя, в пределах которой сетевая организация принимает на себя обязательства обеспечить передачу электрической энергии, исчисляемая в мегаваттах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Нагрузка энергоустановки потребителя (нагрузка потребителя)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 xml:space="preserve">начение мощности или количества тепла, </w:t>
            </w:r>
            <w:proofErr w:type="gramStart"/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потребляемых</w:t>
            </w:r>
            <w:proofErr w:type="gramEnd"/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 xml:space="preserve"> энергоустановкой в установленный момент времени (ГОСТ 19431-84)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дание, строение, сооружение, объекты, строительство которых не завершено (далее – объекты незавершенного строительства), за исключением временных построек, киосков, навесов и других подобных построек (Градостроительный кодекс РФ)</w:t>
            </w:r>
            <w:proofErr w:type="gram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едвижимая вещь (недвижимое имущество, недвижимость), к которой 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 (Гражданский кодекс РФ часть I)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Объекты электросетевого хозяйства</w:t>
            </w:r>
          </w:p>
        </w:tc>
        <w:tc>
          <w:tcPr>
            <w:tcW w:w="236" w:type="dxa"/>
            <w:vAlign w:val="center"/>
          </w:tcPr>
          <w:p w:rsidR="00703C71" w:rsidRDefault="00703C71" w:rsidP="002A6AE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3C71" w:rsidRPr="00703C71">
              <w:rPr>
                <w:rFonts w:ascii="Times New Roman" w:hAnsi="Times New Roman" w:cs="Times New Roman"/>
                <w:sz w:val="24"/>
                <w:szCs w:val="24"/>
              </w:rPr>
              <w:t>инии электропередачи, трансформаторные и иные подстанции, распределительные пункты и иное предназначенное для обеспечения электрических связей и осуществления передачи электрической энергии оборудование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Default="00703C71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1">
              <w:rPr>
                <w:rFonts w:ascii="Times New Roman" w:hAnsi="Times New Roman" w:cs="Times New Roman"/>
                <w:sz w:val="24"/>
                <w:szCs w:val="24"/>
              </w:rPr>
              <w:t>Объекты электроэнергетики</w:t>
            </w:r>
          </w:p>
        </w:tc>
        <w:tc>
          <w:tcPr>
            <w:tcW w:w="236" w:type="dxa"/>
            <w:vAlign w:val="center"/>
          </w:tcPr>
          <w:p w:rsid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мущественные объекты, непосредственно используемые в процессе производства, передачи электрической энергии, оперативно-диспетчерского управления в электроэнергетике и сбыта электрической энергии, в том числе</w:t>
            </w:r>
            <w:r w:rsidR="00703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электросетевого хозяйства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703C71" w:rsidRDefault="0002709F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итающая сеть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еть от распределительного устройства подстанции или ответвления от воздушных линий электропередачи до ВУ, ВРУ, ГРЩ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703C71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омещение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ространство внутри здания, имеющее определенное функциональное назначение и ограниченное строительными конструкциями (</w:t>
            </w:r>
            <w:proofErr w:type="spellStart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10-01-94)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703C71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отребители электрической  энергии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ица, приобретающие электрическую  энергию для собственных бытовых и (или) производственных нужд, являющиеся владельцами по признаку собственности или владения на ином предусмотренном федеральными законами основании сооружениями (зданиями), у которых </w:t>
            </w:r>
            <w:proofErr w:type="spellStart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электроприемники</w:t>
            </w:r>
            <w:proofErr w:type="spellEnd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или группа </w:t>
            </w:r>
            <w:proofErr w:type="spellStart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присоединены к электрической  сети, используют (потребляют) электрическую энергию, объединены единым технологическим процессом и размещаются на определенной территории</w:t>
            </w:r>
            <w:proofErr w:type="gram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риемник электрической энергии (</w:t>
            </w:r>
            <w:proofErr w:type="spellStart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электроприемник</w:t>
            </w:r>
            <w:proofErr w:type="spellEnd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стройство, в котором происходит преобразование электрической энергии в другой вид энергии для ее использования (ГОСТ 19431-84)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рисоединенная мощность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овокупная величина номинальной мощности присоединенных к электрической сети (в том числе</w:t>
            </w:r>
            <w:r w:rsidR="00703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 опосредованно) трансформаторов и энергопринимающих устройств потребителя электрической энергии, исчисляемая в </w:t>
            </w:r>
            <w:proofErr w:type="spellStart"/>
            <w:proofErr w:type="gramStart"/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мегавольт</w:t>
            </w:r>
            <w:r w:rsidR="0070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амперах</w:t>
            </w:r>
            <w:proofErr w:type="spellEnd"/>
            <w:proofErr w:type="gram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ропускная способность электрической сети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ехнологически максимально допустимая величина мощности, которая может быть передана с учетом условий эксплуатации и параметров надежности функционирования электроэнергетических систем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аспределительная сеть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еть от ВУ, ВРУ, ГРЩ до распределительных пунктов и щитков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еконструкция объектов капитального строительства (за исключением линейных объектов)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зменение параметров объекта капитального строительства, его частей (высоты, количества этажей, площади, объема), в том числе,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</w:t>
            </w:r>
            <w:proofErr w:type="gram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еконструкция линейных объектов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      </w:r>
            <w:proofErr w:type="gramStart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изменение границ полос отвода и (или) охранных зон таких объектов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C71" w:rsidRPr="0002709F">
              <w:rPr>
                <w:rFonts w:ascii="Times New Roman" w:hAnsi="Times New Roman" w:cs="Times New Roman"/>
                <w:sz w:val="24"/>
                <w:szCs w:val="24"/>
              </w:rPr>
              <w:t>етевые организации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владеющие на праве собственности или на ином установленном федеральными законами основании объектами электросетевого хозяйства,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(энергетических установок) юридических и физических лиц к электрическим сетям, а также осуществляющие право заключения </w:t>
            </w:r>
            <w:r w:rsidR="00703C7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>ов об оказании услуг по передаче электрической энергии с использованием объектов</w:t>
            </w:r>
            <w:proofErr w:type="gramEnd"/>
            <w:r w:rsidR="00703C71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овокупность электроустановок, предназначенных для обеспечения потребителей электрической энергией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Строительное сооружение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диничный результат строительной деятельности, предназначенный для осуществления определенных потребительских функций  (</w:t>
            </w:r>
            <w:proofErr w:type="spellStart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10-01-94)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оздание зданий, строений, сооружений (в том числе, на месте сносимых объектов капитального строительства) (Градостроительный кодекс РФ)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Схема внешнего электроснабжения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овокупность элементов электрической цепи от точек присоединения к объектам электросетевого хозяйства сетевой организации до вводно-распределительных устрой</w:t>
            </w:r>
            <w:proofErr w:type="gramStart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аний/сооружений объектов потребителя, обеспечивающих передачу электроэнергии, ее учет и защиту данной цепи и </w:t>
            </w:r>
            <w:proofErr w:type="spellStart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потребителя от аварийных режимов, перегрузки и разрядов атмосферного электричества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Территориальная распределительная сеть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>омплекс не входящих в состав единой национальной (общероссийской) электрической сети линий электропередачи и оборудования, используемых для предоставления услуг по передаче электрической энергии</w:t>
            </w:r>
          </w:p>
        </w:tc>
      </w:tr>
      <w:tr w:rsidR="00703C71" w:rsidTr="00122F39">
        <w:trPr>
          <w:trHeight w:val="1234"/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Территориальная сетевая организация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оммерческая организация, оказывающая услуги по передаче электрической энергии с использованием объектов электросетевого хозяйства, не относящихся к единой национальной (общероссийской) электрической сети, а в случаях, установленных настоящим Федеральным </w:t>
            </w:r>
            <w:hyperlink r:id="rId6" w:history="1">
              <w:r w:rsidR="0002709F" w:rsidRPr="0002709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, - с использованием объектов электросетевого хозяйства или части указанных объектов, входящих в единую национальную (общероссийскую) электрическую сеть</w:t>
            </w:r>
            <w:proofErr w:type="gramEnd"/>
          </w:p>
        </w:tc>
      </w:tr>
      <w:tr w:rsidR="00703C71" w:rsidTr="00122F39">
        <w:trPr>
          <w:trHeight w:val="1534"/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Точка поставки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есто исполнения обязательств по </w:t>
            </w:r>
            <w:r w:rsidR="0002709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у об оказании услуг по передаче электрической энергии, используемое для определения объема взаимных обязательств сторон по </w:t>
            </w:r>
            <w:r w:rsidR="0002709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у, расположенное на границе балансовой принадлежности энергопринимающих устройств, определенной в акте разграничения балансовой принадлежности электросетей, а до составления в установленном порядке акта разграничения балансовой принадлежности электросетей - в точке присоединения </w:t>
            </w:r>
            <w:proofErr w:type="spellStart"/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>энергопринимающего</w:t>
            </w:r>
            <w:proofErr w:type="spellEnd"/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(объекта электроэнергетики)</w:t>
            </w:r>
            <w:proofErr w:type="gramEnd"/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Точка присоединения к электрической сети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есто физического соединения энергопринимающих устройств (энергетической установки) потребителя услуг по передаче электрической энергии (потребителя электрической энергии, в интересах которого заключается </w:t>
            </w:r>
            <w:r w:rsidR="0002709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02709F"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услуг по передаче электрической энергии) с электрической сетью сетевой организации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электроустановки (установленная мощность)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аибольшая активная электрическая мощность, с которой электроустановка может длительно работать без перегрузки в соответствии с техническими условиями или паспортом на оборудование (ГОСТ 19431-84)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лектроснабжение потребителей электрической энергии от энергосистемы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Электрическая сеть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овокупность электроустановок для передачи и распределения электрической энергии, состоящая из подстанций, распределительных устройств, </w:t>
            </w:r>
            <w:proofErr w:type="spellStart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токопроводов</w:t>
            </w:r>
            <w:proofErr w:type="spellEnd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, воздушных и кабельных линий электропередачи, работающих на определенной территории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потребителей электрической энергией (Правила устройств электроустановок </w:t>
            </w:r>
            <w:proofErr w:type="gramStart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УЭ);</w:t>
            </w:r>
            <w:r w:rsidR="0002709F" w:rsidRPr="0002709F" w:rsidDel="00BE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"электроустановка" – энергоустановка, предназначенная для производства или преобразования, передачи, распределения или потребления электрической энергии (ГОСТ 19431-84)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Энергетическая система (энергосистема)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овокупность электростанций, электрических и тепловых сетей, соединенных между собой и связанных общностью режимов в непрерывном процессе производства, преобразования, передачи и распределения электрической и тепловой энергии при общем управлении этим режимом</w:t>
            </w:r>
          </w:p>
        </w:tc>
      </w:tr>
      <w:tr w:rsidR="00703C71" w:rsidTr="00122F39">
        <w:trPr>
          <w:jc w:val="center"/>
        </w:trPr>
        <w:tc>
          <w:tcPr>
            <w:tcW w:w="2801" w:type="dxa"/>
            <w:vAlign w:val="center"/>
          </w:tcPr>
          <w:p w:rsidR="00703C71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</w:t>
            </w:r>
          </w:p>
        </w:tc>
        <w:tc>
          <w:tcPr>
            <w:tcW w:w="236" w:type="dxa"/>
            <w:vAlign w:val="center"/>
          </w:tcPr>
          <w:p w:rsidR="00703C71" w:rsidRPr="00703C71" w:rsidRDefault="00703C71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65" w:type="dxa"/>
            <w:vAlign w:val="center"/>
          </w:tcPr>
          <w:p w:rsidR="00703C71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нергетические установки, </w:t>
            </w:r>
            <w:proofErr w:type="spellStart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потребителей электрической энергии, объекты по производству электрической энергии, а также объекты электросетевого хозяйства, принадлежащие сетевым организациям и иным лицам</w:t>
            </w:r>
          </w:p>
        </w:tc>
      </w:tr>
      <w:tr w:rsidR="0002709F" w:rsidTr="00122F39">
        <w:trPr>
          <w:jc w:val="center"/>
        </w:trPr>
        <w:tc>
          <w:tcPr>
            <w:tcW w:w="2801" w:type="dxa"/>
            <w:vAlign w:val="center"/>
          </w:tcPr>
          <w:p w:rsidR="0002709F" w:rsidRPr="0002709F" w:rsidRDefault="0002709F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F">
              <w:rPr>
                <w:rFonts w:ascii="Times New Roman" w:hAnsi="Times New Roman" w:cs="Times New Roman"/>
                <w:sz w:val="24"/>
                <w:szCs w:val="24"/>
              </w:rPr>
              <w:t>Энергетическая установка (энергоустановка)</w:t>
            </w:r>
          </w:p>
        </w:tc>
        <w:tc>
          <w:tcPr>
            <w:tcW w:w="236" w:type="dxa"/>
            <w:vAlign w:val="center"/>
          </w:tcPr>
          <w:p w:rsidR="0002709F" w:rsidRPr="00726E72" w:rsidRDefault="0002709F" w:rsidP="0002709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5" w:type="dxa"/>
            <w:vAlign w:val="center"/>
          </w:tcPr>
          <w:p w:rsidR="0002709F" w:rsidRPr="00C9565C" w:rsidRDefault="001C03CD" w:rsidP="00703C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709F" w:rsidRPr="0002709F">
              <w:rPr>
                <w:rFonts w:ascii="Times New Roman" w:hAnsi="Times New Roman" w:cs="Times New Roman"/>
                <w:sz w:val="24"/>
                <w:szCs w:val="24"/>
              </w:rPr>
              <w:t>омплекс взаимосвязанного оборудования  и сооружений, предназначенный для производства или преобразования, передачи, накопления, распределения или  потребления энергии (ГОСТ 19431-84)</w:t>
            </w:r>
          </w:p>
        </w:tc>
      </w:tr>
    </w:tbl>
    <w:p w:rsidR="00703C71" w:rsidRPr="00703C71" w:rsidRDefault="00703C71" w:rsidP="00703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03C71" w:rsidRPr="00703C71" w:rsidSect="00122F39">
      <w:footerReference w:type="default" r:id="rId7"/>
      <w:pgSz w:w="16838" w:h="11906" w:orient="landscape"/>
      <w:pgMar w:top="1134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1F" w:rsidRDefault="00B1711F" w:rsidP="00122F39">
      <w:r>
        <w:separator/>
      </w:r>
    </w:p>
  </w:endnote>
  <w:endnote w:type="continuationSeparator" w:id="0">
    <w:p w:rsidR="00B1711F" w:rsidRDefault="00B1711F" w:rsidP="0012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02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22F39" w:rsidRPr="00122F39" w:rsidRDefault="00EB0083">
        <w:pPr>
          <w:pStyle w:val="a6"/>
          <w:jc w:val="center"/>
          <w:rPr>
            <w:sz w:val="16"/>
            <w:szCs w:val="16"/>
          </w:rPr>
        </w:pPr>
        <w:r w:rsidRPr="00122F39">
          <w:rPr>
            <w:sz w:val="16"/>
            <w:szCs w:val="16"/>
          </w:rPr>
          <w:fldChar w:fldCharType="begin"/>
        </w:r>
        <w:r w:rsidR="00122F39" w:rsidRPr="00122F39">
          <w:rPr>
            <w:sz w:val="16"/>
            <w:szCs w:val="16"/>
          </w:rPr>
          <w:instrText xml:space="preserve"> PAGE   \* MERGEFORMAT </w:instrText>
        </w:r>
        <w:r w:rsidRPr="00122F39">
          <w:rPr>
            <w:sz w:val="16"/>
            <w:szCs w:val="16"/>
          </w:rPr>
          <w:fldChar w:fldCharType="separate"/>
        </w:r>
        <w:r w:rsidR="004F0CBA">
          <w:rPr>
            <w:noProof/>
            <w:sz w:val="16"/>
            <w:szCs w:val="16"/>
          </w:rPr>
          <w:t>1</w:t>
        </w:r>
        <w:r w:rsidRPr="00122F39">
          <w:rPr>
            <w:sz w:val="16"/>
            <w:szCs w:val="16"/>
          </w:rPr>
          <w:fldChar w:fldCharType="end"/>
        </w:r>
      </w:p>
    </w:sdtContent>
  </w:sdt>
  <w:p w:rsidR="00122F39" w:rsidRDefault="00122F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1F" w:rsidRDefault="00B1711F" w:rsidP="00122F39">
      <w:r>
        <w:separator/>
      </w:r>
    </w:p>
  </w:footnote>
  <w:footnote w:type="continuationSeparator" w:id="0">
    <w:p w:rsidR="00B1711F" w:rsidRDefault="00B1711F" w:rsidP="00122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71"/>
    <w:rsid w:val="0002709F"/>
    <w:rsid w:val="00122F39"/>
    <w:rsid w:val="001C03CD"/>
    <w:rsid w:val="001C3EDE"/>
    <w:rsid w:val="001F53C4"/>
    <w:rsid w:val="004F0CBA"/>
    <w:rsid w:val="006E45A0"/>
    <w:rsid w:val="00703C71"/>
    <w:rsid w:val="007C7C1E"/>
    <w:rsid w:val="007F4DC4"/>
    <w:rsid w:val="009B73B8"/>
    <w:rsid w:val="00B1711F"/>
    <w:rsid w:val="00E249A1"/>
    <w:rsid w:val="00E836F6"/>
    <w:rsid w:val="00EB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3C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03C71"/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70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2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2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22788;fld=134;dst=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LushenkovIO</dc:creator>
  <cp:keywords/>
  <dc:description/>
  <cp:lastModifiedBy>Меркушева</cp:lastModifiedBy>
  <cp:revision>2</cp:revision>
  <dcterms:created xsi:type="dcterms:W3CDTF">2015-07-16T10:19:00Z</dcterms:created>
  <dcterms:modified xsi:type="dcterms:W3CDTF">2015-07-16T10:19:00Z</dcterms:modified>
</cp:coreProperties>
</file>